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1FB03CC" w14:textId="39A9AB45" w:rsidR="007E7FEA" w:rsidRDefault="00E2169D" w:rsidP="00E2169D">
      <w:pPr>
        <w:shd w:val="clear" w:color="auto" w:fill="FFFFFF"/>
        <w:jc w:val="center"/>
        <w:rPr>
          <w:rFonts w:ascii="Calibri Light" w:hAnsi="Calibri Light" w:cs="Calibri Light"/>
        </w:rPr>
      </w:pPr>
      <w:r w:rsidRPr="00E2169D">
        <w:rPr>
          <w:rFonts w:ascii="Calibri Light" w:hAnsi="Calibri Light" w:cs="Calibri Light"/>
          <w:b/>
        </w:rPr>
        <w:t>EDITAL DE AUDIÊNCIA PUBLICA</w:t>
      </w:r>
    </w:p>
    <w:p w14:paraId="4DC145ED" w14:textId="77777777" w:rsidR="00465732" w:rsidRPr="007E7FEA" w:rsidRDefault="00465732" w:rsidP="007E7FEA">
      <w:pPr>
        <w:shd w:val="clear" w:color="auto" w:fill="FFFFFF"/>
        <w:jc w:val="both"/>
        <w:rPr>
          <w:rFonts w:ascii="Calibri Light" w:hAnsi="Calibri Light" w:cs="Calibri Light"/>
        </w:rPr>
      </w:pPr>
    </w:p>
    <w:p w14:paraId="142E7A16" w14:textId="77777777" w:rsidR="00BB56DB" w:rsidRDefault="00BB56DB" w:rsidP="007E7FEA">
      <w:pPr>
        <w:ind w:firstLine="708"/>
        <w:jc w:val="both"/>
        <w:rPr>
          <w:rFonts w:ascii="Calibri" w:hAnsi="Calibri" w:cs="Calibri"/>
          <w:color w:val="000000"/>
        </w:rPr>
      </w:pPr>
      <w:r>
        <w:rPr>
          <w:rFonts w:ascii="Calibri" w:hAnsi="Calibri" w:cs="Calibri"/>
          <w:b/>
          <w:bCs/>
          <w:color w:val="000000"/>
        </w:rPr>
        <w:t>A SECRETÁRIA ADJUNTA DE LICENCIAMENTO AMBIENTAL E RECURSOS HÍDRICOS DA SECRETARIA DE ESTADO DO MEIO AMBIENTE</w:t>
      </w:r>
      <w:r>
        <w:rPr>
          <w:rFonts w:ascii="Calibri" w:hAnsi="Calibri" w:cs="Calibri"/>
          <w:color w:val="000000"/>
        </w:rPr>
        <w:t xml:space="preserve">, no uso das atribuições legais que lhe confere o Art. 14, inciso IX, do Decreto n. 516, de 04 de junho de 2020, considerando as resoluções </w:t>
      </w:r>
      <w:proofErr w:type="spellStart"/>
      <w:r>
        <w:rPr>
          <w:rFonts w:ascii="Calibri" w:hAnsi="Calibri" w:cs="Calibri"/>
          <w:color w:val="000000"/>
        </w:rPr>
        <w:t>Consema</w:t>
      </w:r>
      <w:proofErr w:type="spellEnd"/>
      <w:r>
        <w:rPr>
          <w:rFonts w:ascii="Calibri" w:hAnsi="Calibri" w:cs="Calibri"/>
          <w:color w:val="000000"/>
        </w:rPr>
        <w:t xml:space="preserve"> nº 62 de 14 de julho de 2010 alterada pela Resolução </w:t>
      </w:r>
      <w:proofErr w:type="spellStart"/>
      <w:r>
        <w:rPr>
          <w:rFonts w:ascii="Calibri" w:hAnsi="Calibri" w:cs="Calibri"/>
          <w:color w:val="000000"/>
        </w:rPr>
        <w:t>Consema</w:t>
      </w:r>
      <w:proofErr w:type="spellEnd"/>
      <w:r>
        <w:rPr>
          <w:rFonts w:ascii="Calibri" w:hAnsi="Calibri" w:cs="Calibri"/>
          <w:color w:val="000000"/>
        </w:rPr>
        <w:t xml:space="preserve"> nº 20 de 29 de julho de 2020,  torna público a data da Audiência Pública Remota, que apresentará os Estudos de Impacto Ambiental e o respectivo Relatório de Impacto Ambiental - EIA/RIMA, do empreendimento FERROVIA DE INTEGRAÇÃO ESTADUAL DO MATO GROSSO, trecho que irá interligar Rondonópolis a Lucas do Rio Verde, com ramal interligado a  Cuiabá, de responsabilidade da RUMO MALHA NORTE S. A., processo de licenciamento nº. 398248/2021.</w:t>
      </w:r>
    </w:p>
    <w:p w14:paraId="1D5EDFFE" w14:textId="5BC3DB34" w:rsidR="001D5020" w:rsidRDefault="001D5020" w:rsidP="007E7FEA">
      <w:pPr>
        <w:ind w:firstLine="708"/>
        <w:jc w:val="both"/>
        <w:rPr>
          <w:rFonts w:ascii="Calibri Light" w:hAnsi="Calibri Light" w:cs="Calibri Light"/>
        </w:rPr>
      </w:pPr>
      <w:bookmarkStart w:id="0" w:name="_GoBack"/>
      <w:bookmarkEnd w:id="0"/>
    </w:p>
    <w:p w14:paraId="014E9EDA" w14:textId="77777777" w:rsidR="002947B7" w:rsidRDefault="002947B7" w:rsidP="001D5020">
      <w:pPr>
        <w:ind w:firstLine="708"/>
        <w:jc w:val="both"/>
        <w:rPr>
          <w:rFonts w:ascii="Calibri Light" w:hAnsi="Calibri Light" w:cs="Calibri Light"/>
          <w:b/>
        </w:rPr>
      </w:pPr>
    </w:p>
    <w:p w14:paraId="71DE71F4" w14:textId="34642790" w:rsidR="001D5020" w:rsidRPr="002947B7" w:rsidRDefault="001D5020" w:rsidP="001D5020">
      <w:pPr>
        <w:ind w:firstLine="708"/>
        <w:jc w:val="both"/>
        <w:rPr>
          <w:rFonts w:ascii="Calibri Light" w:hAnsi="Calibri Light" w:cs="Calibri Light"/>
          <w:b/>
        </w:rPr>
      </w:pPr>
      <w:r w:rsidRPr="002947B7">
        <w:rPr>
          <w:rFonts w:ascii="Calibri Light" w:hAnsi="Calibri Light" w:cs="Calibri Light"/>
          <w:b/>
        </w:rPr>
        <w:t xml:space="preserve">Data da Audiência </w:t>
      </w:r>
      <w:r w:rsidR="002947B7" w:rsidRPr="002947B7">
        <w:rPr>
          <w:rFonts w:ascii="Calibri Light" w:hAnsi="Calibri Light" w:cs="Calibri Light"/>
          <w:b/>
        </w:rPr>
        <w:t>13 de dezembro de 2021</w:t>
      </w:r>
      <w:r w:rsidRPr="002947B7">
        <w:rPr>
          <w:rFonts w:ascii="Calibri Light" w:hAnsi="Calibri Light" w:cs="Calibri Light"/>
          <w:b/>
        </w:rPr>
        <w:t xml:space="preserve">, </w:t>
      </w:r>
      <w:proofErr w:type="gramStart"/>
      <w:r w:rsidRPr="002947B7">
        <w:rPr>
          <w:rFonts w:ascii="Calibri Light" w:hAnsi="Calibri Light" w:cs="Calibri Light"/>
          <w:b/>
        </w:rPr>
        <w:t>de  9</w:t>
      </w:r>
      <w:proofErr w:type="gramEnd"/>
      <w:r w:rsidRPr="002947B7">
        <w:rPr>
          <w:rFonts w:ascii="Calibri Light" w:hAnsi="Calibri Light" w:cs="Calibri Light"/>
          <w:b/>
        </w:rPr>
        <w:t>:00 h  às 12:00 h</w:t>
      </w:r>
    </w:p>
    <w:p w14:paraId="0802B5F4" w14:textId="77777777" w:rsidR="00D96EBF" w:rsidRPr="002772EC" w:rsidRDefault="00D96EBF" w:rsidP="001D5020">
      <w:pPr>
        <w:ind w:firstLine="708"/>
        <w:jc w:val="both"/>
        <w:rPr>
          <w:rFonts w:ascii="Calibri Light" w:hAnsi="Calibri Light" w:cs="Calibri Light"/>
          <w:color w:val="FF0000"/>
        </w:rPr>
      </w:pPr>
    </w:p>
    <w:p w14:paraId="7DC68710" w14:textId="15F8E1FF" w:rsidR="001D5020" w:rsidRPr="0070060A" w:rsidRDefault="001D5020" w:rsidP="001D5020">
      <w:pPr>
        <w:ind w:firstLine="708"/>
        <w:jc w:val="both"/>
        <w:rPr>
          <w:rFonts w:ascii="Calibri Light" w:hAnsi="Calibri Light" w:cs="Calibri Light"/>
        </w:rPr>
      </w:pPr>
      <w:proofErr w:type="gramStart"/>
      <w:r w:rsidRPr="0070060A">
        <w:rPr>
          <w:rFonts w:ascii="Calibri Light" w:hAnsi="Calibri Light" w:cs="Calibri Light"/>
        </w:rPr>
        <w:t>O  EIA</w:t>
      </w:r>
      <w:proofErr w:type="gramEnd"/>
      <w:r w:rsidRPr="0070060A">
        <w:rPr>
          <w:rFonts w:ascii="Calibri Light" w:hAnsi="Calibri Light" w:cs="Calibri Light"/>
        </w:rPr>
        <w:t xml:space="preserve"> RIMA estará  </w:t>
      </w:r>
      <w:proofErr w:type="spellStart"/>
      <w:r w:rsidRPr="0070060A">
        <w:rPr>
          <w:rFonts w:ascii="Calibri Light" w:hAnsi="Calibri Light" w:cs="Calibri Light"/>
        </w:rPr>
        <w:t>disponivel</w:t>
      </w:r>
      <w:proofErr w:type="spellEnd"/>
      <w:r w:rsidRPr="0070060A">
        <w:rPr>
          <w:rFonts w:ascii="Calibri Light" w:hAnsi="Calibri Light" w:cs="Calibri Light"/>
        </w:rPr>
        <w:t xml:space="preserve"> nos   endereços  eletrônicos: </w:t>
      </w:r>
    </w:p>
    <w:p w14:paraId="44386088" w14:textId="6C6FFB8F" w:rsidR="001D5020" w:rsidRPr="0070060A" w:rsidRDefault="001D5020" w:rsidP="001D5020">
      <w:pPr>
        <w:ind w:firstLine="708"/>
        <w:jc w:val="both"/>
        <w:rPr>
          <w:rFonts w:ascii="Calibri Light" w:hAnsi="Calibri Light" w:cs="Calibri Light"/>
        </w:rPr>
      </w:pPr>
      <w:r w:rsidRPr="0070060A">
        <w:rPr>
          <w:rFonts w:ascii="Calibri Light" w:hAnsi="Calibri Light" w:cs="Calibri Light"/>
        </w:rPr>
        <w:t xml:space="preserve">http://www.sema.mt.gov.br </w:t>
      </w:r>
    </w:p>
    <w:p w14:paraId="1F127B96" w14:textId="03A5F357" w:rsidR="0070060A" w:rsidRPr="0070060A" w:rsidRDefault="0070060A" w:rsidP="001D5020">
      <w:pPr>
        <w:ind w:firstLine="708"/>
        <w:jc w:val="both"/>
        <w:rPr>
          <w:rFonts w:ascii="Calibri Light" w:hAnsi="Calibri Light" w:cs="Calibri Light"/>
        </w:rPr>
      </w:pPr>
      <w:r w:rsidRPr="0070060A">
        <w:rPr>
          <w:rFonts w:ascii="Calibri Light" w:hAnsi="Calibri Light" w:cs="Calibri Light"/>
        </w:rPr>
        <w:t>http://www.ferroviamt.com.br/audiencia-publica</w:t>
      </w:r>
    </w:p>
    <w:p w14:paraId="33111CF1" w14:textId="77777777" w:rsidR="001D5020" w:rsidRPr="0070060A" w:rsidRDefault="001D5020" w:rsidP="001D5020">
      <w:pPr>
        <w:ind w:firstLine="708"/>
        <w:jc w:val="both"/>
        <w:rPr>
          <w:rFonts w:ascii="Calibri Light" w:hAnsi="Calibri Light" w:cs="Calibri Light"/>
        </w:rPr>
      </w:pPr>
    </w:p>
    <w:p w14:paraId="32900DF6" w14:textId="5250FF97" w:rsidR="001D5020" w:rsidRPr="0070060A" w:rsidRDefault="001D5020" w:rsidP="001D5020">
      <w:pPr>
        <w:ind w:firstLine="708"/>
        <w:jc w:val="both"/>
        <w:rPr>
          <w:rFonts w:ascii="Calibri Light" w:hAnsi="Calibri Light" w:cs="Calibri Light"/>
        </w:rPr>
      </w:pPr>
      <w:proofErr w:type="gramStart"/>
      <w:r w:rsidRPr="0070060A">
        <w:rPr>
          <w:rFonts w:ascii="Calibri Light" w:hAnsi="Calibri Light" w:cs="Calibri Light"/>
        </w:rPr>
        <w:t>O  acesso</w:t>
      </w:r>
      <w:proofErr w:type="gramEnd"/>
      <w:r w:rsidRPr="0070060A">
        <w:rPr>
          <w:rFonts w:ascii="Calibri Light" w:hAnsi="Calibri Light" w:cs="Calibri Light"/>
        </w:rPr>
        <w:t xml:space="preserve"> para </w:t>
      </w:r>
      <w:proofErr w:type="spellStart"/>
      <w:r w:rsidRPr="0070060A">
        <w:rPr>
          <w:rFonts w:ascii="Calibri Light" w:hAnsi="Calibri Light" w:cs="Calibri Light"/>
        </w:rPr>
        <w:t>inscriçao</w:t>
      </w:r>
      <w:proofErr w:type="spellEnd"/>
      <w:r w:rsidRPr="0070060A">
        <w:rPr>
          <w:rFonts w:ascii="Calibri Light" w:hAnsi="Calibri Light" w:cs="Calibri Light"/>
        </w:rPr>
        <w:t xml:space="preserve"> para participação da audiência deverá ser  feito nos </w:t>
      </w:r>
      <w:proofErr w:type="spellStart"/>
      <w:r w:rsidRPr="0070060A">
        <w:rPr>
          <w:rFonts w:ascii="Calibri Light" w:hAnsi="Calibri Light" w:cs="Calibri Light"/>
        </w:rPr>
        <w:t>sitios</w:t>
      </w:r>
      <w:proofErr w:type="spellEnd"/>
      <w:r w:rsidRPr="0070060A">
        <w:rPr>
          <w:rFonts w:ascii="Calibri Light" w:hAnsi="Calibri Light" w:cs="Calibri Light"/>
        </w:rPr>
        <w:t xml:space="preserve"> de internet relacionados, a</w:t>
      </w:r>
      <w:r w:rsidR="006A09D3" w:rsidRPr="0070060A">
        <w:rPr>
          <w:rFonts w:ascii="Calibri Light" w:hAnsi="Calibri Light" w:cs="Calibri Light"/>
        </w:rPr>
        <w:t xml:space="preserve"> </w:t>
      </w:r>
      <w:r w:rsidRPr="0070060A">
        <w:rPr>
          <w:rFonts w:ascii="Calibri Light" w:hAnsi="Calibri Light" w:cs="Calibri Light"/>
        </w:rPr>
        <w:t xml:space="preserve">partir do dia </w:t>
      </w:r>
      <w:r w:rsidR="006A09D3" w:rsidRPr="0070060A">
        <w:rPr>
          <w:rFonts w:ascii="Calibri Light" w:hAnsi="Calibri Light" w:cs="Calibri Light"/>
        </w:rPr>
        <w:t>12 de novembro</w:t>
      </w:r>
      <w:r w:rsidRPr="0070060A">
        <w:rPr>
          <w:rFonts w:ascii="Calibri Light" w:hAnsi="Calibri Light" w:cs="Calibri Light"/>
        </w:rPr>
        <w:t xml:space="preserve"> de 202</w:t>
      </w:r>
      <w:r w:rsidR="006A09D3" w:rsidRPr="0070060A">
        <w:rPr>
          <w:rFonts w:ascii="Calibri Light" w:hAnsi="Calibri Light" w:cs="Calibri Light"/>
        </w:rPr>
        <w:t>1.</w:t>
      </w:r>
    </w:p>
    <w:p w14:paraId="5B7469FC" w14:textId="77777777" w:rsidR="001D5020" w:rsidRPr="001D5020" w:rsidRDefault="001D5020" w:rsidP="001D5020">
      <w:pPr>
        <w:ind w:firstLine="708"/>
        <w:jc w:val="both"/>
        <w:rPr>
          <w:rFonts w:ascii="Calibri Light" w:hAnsi="Calibri Light" w:cs="Calibri Light"/>
        </w:rPr>
      </w:pPr>
    </w:p>
    <w:p w14:paraId="03BD421F" w14:textId="0E9E45C7" w:rsidR="001D5020" w:rsidRDefault="001D5020" w:rsidP="007E7FEA">
      <w:pPr>
        <w:ind w:firstLine="708"/>
        <w:jc w:val="both"/>
        <w:rPr>
          <w:rFonts w:ascii="Calibri Light" w:hAnsi="Calibri Light" w:cs="Calibri Light"/>
        </w:rPr>
      </w:pPr>
    </w:p>
    <w:p w14:paraId="231D4E37" w14:textId="364E5B2A" w:rsidR="001D5020" w:rsidRDefault="001D5020" w:rsidP="007E7FEA">
      <w:pPr>
        <w:ind w:firstLine="708"/>
        <w:jc w:val="both"/>
        <w:rPr>
          <w:rFonts w:ascii="Calibri Light" w:hAnsi="Calibri Light" w:cs="Calibri Light"/>
        </w:rPr>
      </w:pPr>
    </w:p>
    <w:p w14:paraId="770C2329" w14:textId="77777777" w:rsidR="001D5020" w:rsidRPr="007E7FEA" w:rsidRDefault="001D5020" w:rsidP="007E7FEA">
      <w:pPr>
        <w:ind w:firstLine="708"/>
        <w:jc w:val="both"/>
        <w:rPr>
          <w:rFonts w:ascii="Calibri Light" w:hAnsi="Calibri Light" w:cs="Calibri Light"/>
        </w:rPr>
      </w:pPr>
    </w:p>
    <w:p w14:paraId="5C8C2316" w14:textId="77777777" w:rsidR="007E7FEA" w:rsidRPr="007E7FEA" w:rsidRDefault="007E7FEA" w:rsidP="007E7FEA">
      <w:pPr>
        <w:shd w:val="clear" w:color="auto" w:fill="FFFFFF"/>
        <w:jc w:val="both"/>
        <w:rPr>
          <w:rFonts w:ascii="Calibri Light" w:hAnsi="Calibri Light" w:cs="Calibri Light"/>
        </w:rPr>
      </w:pPr>
    </w:p>
    <w:p w14:paraId="3E26802F" w14:textId="7EC8A6F8" w:rsidR="007E7FEA" w:rsidRPr="007E7FEA" w:rsidRDefault="007E7FEA" w:rsidP="007E7FEA">
      <w:pPr>
        <w:shd w:val="clear" w:color="auto" w:fill="FFFFFF"/>
        <w:jc w:val="both"/>
        <w:rPr>
          <w:rFonts w:ascii="Calibri Light" w:hAnsi="Calibri Light" w:cs="Calibri Light"/>
        </w:rPr>
      </w:pPr>
    </w:p>
    <w:p w14:paraId="44AD0F34" w14:textId="715C1AC8" w:rsidR="00FD2C2D" w:rsidRDefault="00FD2C2D" w:rsidP="007E7FEA">
      <w:pPr>
        <w:rPr>
          <w:rFonts w:ascii="Calibri Light" w:hAnsi="Calibri Light" w:cs="Calibri Light"/>
        </w:rPr>
      </w:pPr>
    </w:p>
    <w:p w14:paraId="757C6D7A" w14:textId="4180E738" w:rsidR="00465732" w:rsidRDefault="00465732" w:rsidP="007E7FEA">
      <w:pPr>
        <w:rPr>
          <w:rFonts w:ascii="Calibri Light" w:hAnsi="Calibri Light" w:cs="Calibri Light"/>
        </w:rPr>
      </w:pPr>
    </w:p>
    <w:p w14:paraId="0933199A" w14:textId="0869DCA6" w:rsidR="00465732" w:rsidRDefault="00465732" w:rsidP="007E7FEA">
      <w:pPr>
        <w:rPr>
          <w:rFonts w:ascii="Calibri Light" w:hAnsi="Calibri Light" w:cs="Calibri Light"/>
        </w:rPr>
      </w:pPr>
    </w:p>
    <w:p w14:paraId="60428C84" w14:textId="0A7FF21F" w:rsidR="00465732" w:rsidRPr="00465732" w:rsidRDefault="00465732" w:rsidP="00465732">
      <w:pPr>
        <w:jc w:val="center"/>
        <w:rPr>
          <w:rFonts w:ascii="Calibri Light" w:hAnsi="Calibri Light" w:cs="Calibri Light"/>
          <w:b/>
        </w:rPr>
      </w:pPr>
      <w:r w:rsidRPr="00465732">
        <w:rPr>
          <w:rFonts w:ascii="Calibri Light" w:hAnsi="Calibri Light" w:cs="Calibri Light"/>
          <w:b/>
        </w:rPr>
        <w:t>Lilian Ferreira dos Santos</w:t>
      </w:r>
    </w:p>
    <w:p w14:paraId="6978588A" w14:textId="78C4F135" w:rsidR="00465732" w:rsidRDefault="00465732" w:rsidP="0046573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Secretária Adjunta de Licenciamento Ambiental e</w:t>
      </w:r>
    </w:p>
    <w:p w14:paraId="36667E02" w14:textId="52F7FC29" w:rsidR="00465732" w:rsidRDefault="00465732" w:rsidP="0046573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Recursos Hídricos.</w:t>
      </w:r>
    </w:p>
    <w:p w14:paraId="0E918CD6" w14:textId="19A28654" w:rsidR="00465732" w:rsidRPr="007E7FEA" w:rsidRDefault="00465732" w:rsidP="00465732">
      <w:pPr>
        <w:jc w:val="center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>SALARH-SEMA/MT</w:t>
      </w:r>
    </w:p>
    <w:sectPr w:rsidR="00465732" w:rsidRPr="007E7FEA" w:rsidSect="007654BE">
      <w:headerReference w:type="even" r:id="rId8"/>
      <w:headerReference w:type="default" r:id="rId9"/>
      <w:headerReference w:type="first" r:id="rId10"/>
      <w:pgSz w:w="11900" w:h="16840"/>
      <w:pgMar w:top="1701" w:right="1418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3A850EE" w14:textId="77777777" w:rsidR="00B605D9" w:rsidRDefault="00B605D9" w:rsidP="009041E3">
      <w:r>
        <w:separator/>
      </w:r>
    </w:p>
  </w:endnote>
  <w:endnote w:type="continuationSeparator" w:id="0">
    <w:p w14:paraId="0D233237" w14:textId="77777777" w:rsidR="00B605D9" w:rsidRDefault="00B605D9" w:rsidP="009041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E7D1B0" w14:textId="77777777" w:rsidR="00B605D9" w:rsidRDefault="00B605D9" w:rsidP="009041E3">
      <w:r>
        <w:separator/>
      </w:r>
    </w:p>
  </w:footnote>
  <w:footnote w:type="continuationSeparator" w:id="0">
    <w:p w14:paraId="417A299E" w14:textId="77777777" w:rsidR="00B605D9" w:rsidRDefault="00B605D9" w:rsidP="009041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95BFF06" w14:textId="76FB3DA1" w:rsidR="009041E3" w:rsidRDefault="00BB56DB">
    <w:pPr>
      <w:pStyle w:val="Cabealho"/>
    </w:pPr>
    <w:r>
      <w:rPr>
        <w:noProof/>
        <w:lang w:eastAsia="pt-BR"/>
      </w:rPr>
      <w:pict w14:anchorId="7994708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109" type="#_x0000_t75" style="position:absolute;margin-left:0;margin-top:0;width:595pt;height:842pt;z-index:-251644928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 w:rsidR="002F0B77">
      <w:rPr>
        <w:noProof/>
        <w:lang w:eastAsia="pt-BR"/>
      </w:rPr>
      <w:drawing>
        <wp:anchor distT="0" distB="0" distL="114300" distR="114300" simplePos="0" relativeHeight="251668480" behindDoc="1" locked="0" layoutInCell="0" allowOverlap="1" wp14:anchorId="16548E80" wp14:editId="7DB72B0B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4" name="Imagem 4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8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26259B18">
        <v:shape id="WordPictureWatermark1871586706" o:spid="_x0000_s2051" type="#_x0000_t75" alt="" style="position:absolute;margin-left:0;margin-top:0;width:620.5pt;height:877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EC47BD" w14:textId="7ACA3643" w:rsidR="00FD2C2D" w:rsidRDefault="00BB56DB" w:rsidP="007654BE">
    <w:pPr>
      <w:pStyle w:val="Cabealho"/>
      <w:tabs>
        <w:tab w:val="clear" w:pos="4252"/>
        <w:tab w:val="clear" w:pos="8504"/>
        <w:tab w:val="center" w:pos="4390"/>
      </w:tabs>
    </w:pPr>
    <w:r>
      <w:rPr>
        <w:noProof/>
        <w:lang w:eastAsia="pt-BR"/>
      </w:rPr>
      <w:pict w14:anchorId="3A90916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108" type="#_x0000_t75" style="position:absolute;margin-left:-84pt;margin-top:-152.45pt;width:595pt;height:842pt;z-index:-251645952;mso-position-horizontal-relative:margin;mso-position-vertical-relative:margin" o:allowincell="f">
          <v:imagedata r:id="rId1" o:title="Timbrado-190225-(Identidade-Visual)-Oficial-A4-11"/>
          <w10:wrap anchorx="margin" anchory="margin"/>
        </v:shape>
      </w:pict>
    </w:r>
  </w:p>
  <w:p w14:paraId="7B6437A8" w14:textId="6160B43C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EB82C94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0A93100C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6DB4D83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66397A6C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461A6749" w14:textId="77777777" w:rsidR="00FD2C2D" w:rsidRDefault="00FD2C2D" w:rsidP="007654BE">
    <w:pPr>
      <w:pStyle w:val="Cabealho"/>
      <w:tabs>
        <w:tab w:val="clear" w:pos="4252"/>
        <w:tab w:val="clear" w:pos="8504"/>
        <w:tab w:val="center" w:pos="4390"/>
      </w:tabs>
    </w:pPr>
  </w:p>
  <w:p w14:paraId="715AF954" w14:textId="5EC581F8" w:rsidR="007654BE" w:rsidRDefault="007654BE" w:rsidP="007654BE">
    <w:pPr>
      <w:pStyle w:val="Cabealho"/>
      <w:tabs>
        <w:tab w:val="clear" w:pos="4252"/>
        <w:tab w:val="clear" w:pos="8504"/>
        <w:tab w:val="center" w:pos="4390"/>
      </w:tabs>
    </w:pPr>
    <w: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BC0B3F" w14:textId="2FD9E15B" w:rsidR="009041E3" w:rsidRDefault="00BB56DB">
    <w:pPr>
      <w:pStyle w:val="Cabealho"/>
    </w:pPr>
    <w:r>
      <w:rPr>
        <w:noProof/>
        <w:lang w:eastAsia="pt-BR"/>
      </w:rPr>
      <w:pict w14:anchorId="099280A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110" type="#_x0000_t75" style="position:absolute;margin-left:0;margin-top:0;width:595pt;height:842pt;z-index:-251643904;mso-position-horizontal:center;mso-position-horizontal-relative:margin;mso-position-vertical:center;mso-position-vertical-relative:margin" o:allowincell="f">
          <v:imagedata r:id="rId1" o:title="Timbrado-190225-(Identidade-Visual)-Oficial-A4-11"/>
          <w10:wrap anchorx="margin" anchory="margin"/>
        </v:shape>
      </w:pict>
    </w:r>
    <w:r w:rsidR="002F0B77">
      <w:rPr>
        <w:noProof/>
        <w:lang w:eastAsia="pt-BR"/>
      </w:rPr>
      <w:drawing>
        <wp:anchor distT="0" distB="0" distL="114300" distR="114300" simplePos="0" relativeHeight="251669504" behindDoc="1" locked="0" layoutInCell="0" allowOverlap="1" wp14:anchorId="1B96DEC4" wp14:editId="0DFFF800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6500" cy="10693400"/>
          <wp:effectExtent l="0" t="0" r="6350" b="0"/>
          <wp:wrapNone/>
          <wp:docPr id="3" name="Imagem 3" descr="/Users/SOUL13/Desktop/Mirela/JOBS 2019/02_FEV_28/Timbrado-190225-(Identidade-Visual)-Oficial-A4-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9" descr="/Users/SOUL13/Desktop/Mirela/JOBS 2019/02_FEV_28/Timbrado-190225-(Identidade-Visual)-Oficial-A4-1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6500" cy="1069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pict w14:anchorId="1C985498">
        <v:shape id="WordPictureWatermark1871586705" o:spid="_x0000_s2049" type="#_x0000_t75" alt="" style="position:absolute;margin-left:0;margin-top:0;width:620.5pt;height:877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3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912CD2"/>
    <w:multiLevelType w:val="multilevel"/>
    <w:tmpl w:val="3FDC6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hideSpellingErrors/>
  <w:hideGrammatical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11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41E3"/>
    <w:rsid w:val="00014FF2"/>
    <w:rsid w:val="00023E8C"/>
    <w:rsid w:val="00032583"/>
    <w:rsid w:val="000535E3"/>
    <w:rsid w:val="00055F73"/>
    <w:rsid w:val="00071117"/>
    <w:rsid w:val="0007609B"/>
    <w:rsid w:val="000873EC"/>
    <w:rsid w:val="000A40C4"/>
    <w:rsid w:val="000C525C"/>
    <w:rsid w:val="000D677A"/>
    <w:rsid w:val="000E0C29"/>
    <w:rsid w:val="000E4FA6"/>
    <w:rsid w:val="000F4CC0"/>
    <w:rsid w:val="00115CC6"/>
    <w:rsid w:val="00117022"/>
    <w:rsid w:val="00125EB3"/>
    <w:rsid w:val="00133B7B"/>
    <w:rsid w:val="00147EEB"/>
    <w:rsid w:val="00192CD4"/>
    <w:rsid w:val="001A69AA"/>
    <w:rsid w:val="001B55C5"/>
    <w:rsid w:val="001D4077"/>
    <w:rsid w:val="001D5020"/>
    <w:rsid w:val="001E76D3"/>
    <w:rsid w:val="002105E2"/>
    <w:rsid w:val="002305CD"/>
    <w:rsid w:val="00247A59"/>
    <w:rsid w:val="002772EC"/>
    <w:rsid w:val="00286E0C"/>
    <w:rsid w:val="002947B7"/>
    <w:rsid w:val="00296336"/>
    <w:rsid w:val="002A20F1"/>
    <w:rsid w:val="002C034C"/>
    <w:rsid w:val="002F020F"/>
    <w:rsid w:val="002F0B77"/>
    <w:rsid w:val="00301C89"/>
    <w:rsid w:val="003228D5"/>
    <w:rsid w:val="003310EF"/>
    <w:rsid w:val="00332AA6"/>
    <w:rsid w:val="00340BB7"/>
    <w:rsid w:val="003574D4"/>
    <w:rsid w:val="00371471"/>
    <w:rsid w:val="00396366"/>
    <w:rsid w:val="003A5590"/>
    <w:rsid w:val="003C43A0"/>
    <w:rsid w:val="003D43D3"/>
    <w:rsid w:val="003E0388"/>
    <w:rsid w:val="003E11BE"/>
    <w:rsid w:val="003F34CB"/>
    <w:rsid w:val="00410732"/>
    <w:rsid w:val="00410C11"/>
    <w:rsid w:val="0041663A"/>
    <w:rsid w:val="00455FBB"/>
    <w:rsid w:val="00463069"/>
    <w:rsid w:val="00465732"/>
    <w:rsid w:val="00471542"/>
    <w:rsid w:val="0047179F"/>
    <w:rsid w:val="0047218C"/>
    <w:rsid w:val="00495D65"/>
    <w:rsid w:val="004A5586"/>
    <w:rsid w:val="004A7601"/>
    <w:rsid w:val="004B46C4"/>
    <w:rsid w:val="004B6F7F"/>
    <w:rsid w:val="00500873"/>
    <w:rsid w:val="00512A09"/>
    <w:rsid w:val="00541E6F"/>
    <w:rsid w:val="00546755"/>
    <w:rsid w:val="00557FD2"/>
    <w:rsid w:val="005713F4"/>
    <w:rsid w:val="005721BE"/>
    <w:rsid w:val="00587193"/>
    <w:rsid w:val="005C2A09"/>
    <w:rsid w:val="005D461F"/>
    <w:rsid w:val="00601499"/>
    <w:rsid w:val="00665EB4"/>
    <w:rsid w:val="006A09D3"/>
    <w:rsid w:val="006B3592"/>
    <w:rsid w:val="006C2665"/>
    <w:rsid w:val="006E76DD"/>
    <w:rsid w:val="0070060A"/>
    <w:rsid w:val="00702EC6"/>
    <w:rsid w:val="0072792C"/>
    <w:rsid w:val="00744F5E"/>
    <w:rsid w:val="007654BE"/>
    <w:rsid w:val="00766F3E"/>
    <w:rsid w:val="00774637"/>
    <w:rsid w:val="00776BB1"/>
    <w:rsid w:val="007812FC"/>
    <w:rsid w:val="00785013"/>
    <w:rsid w:val="007C2768"/>
    <w:rsid w:val="007C4172"/>
    <w:rsid w:val="007D1727"/>
    <w:rsid w:val="007E10B4"/>
    <w:rsid w:val="007E7FEA"/>
    <w:rsid w:val="008373D2"/>
    <w:rsid w:val="008430AE"/>
    <w:rsid w:val="00856920"/>
    <w:rsid w:val="008654CC"/>
    <w:rsid w:val="008721C0"/>
    <w:rsid w:val="00902A1F"/>
    <w:rsid w:val="009041E3"/>
    <w:rsid w:val="00904B2C"/>
    <w:rsid w:val="00904E17"/>
    <w:rsid w:val="0095366C"/>
    <w:rsid w:val="009548D3"/>
    <w:rsid w:val="009725F4"/>
    <w:rsid w:val="00986C38"/>
    <w:rsid w:val="00993492"/>
    <w:rsid w:val="00993519"/>
    <w:rsid w:val="009B1C80"/>
    <w:rsid w:val="009C31AB"/>
    <w:rsid w:val="009D0A06"/>
    <w:rsid w:val="009E4E81"/>
    <w:rsid w:val="009E70CB"/>
    <w:rsid w:val="00A05079"/>
    <w:rsid w:val="00A05BFD"/>
    <w:rsid w:val="00A060F6"/>
    <w:rsid w:val="00A13746"/>
    <w:rsid w:val="00A30823"/>
    <w:rsid w:val="00A41471"/>
    <w:rsid w:val="00A44898"/>
    <w:rsid w:val="00A44E4B"/>
    <w:rsid w:val="00A61339"/>
    <w:rsid w:val="00A84665"/>
    <w:rsid w:val="00AC52FD"/>
    <w:rsid w:val="00AE34DD"/>
    <w:rsid w:val="00AE7048"/>
    <w:rsid w:val="00B33DCC"/>
    <w:rsid w:val="00B46945"/>
    <w:rsid w:val="00B50243"/>
    <w:rsid w:val="00B605D9"/>
    <w:rsid w:val="00B6694E"/>
    <w:rsid w:val="00BA4E24"/>
    <w:rsid w:val="00BB56DB"/>
    <w:rsid w:val="00BC5352"/>
    <w:rsid w:val="00BE2EF4"/>
    <w:rsid w:val="00BE5007"/>
    <w:rsid w:val="00C16415"/>
    <w:rsid w:val="00C21277"/>
    <w:rsid w:val="00C237EC"/>
    <w:rsid w:val="00C7226E"/>
    <w:rsid w:val="00C93BCE"/>
    <w:rsid w:val="00CB603A"/>
    <w:rsid w:val="00CE048C"/>
    <w:rsid w:val="00CE05BA"/>
    <w:rsid w:val="00CE09F0"/>
    <w:rsid w:val="00CE24FA"/>
    <w:rsid w:val="00CE546A"/>
    <w:rsid w:val="00CF3849"/>
    <w:rsid w:val="00D02E9D"/>
    <w:rsid w:val="00D224E0"/>
    <w:rsid w:val="00D22A8E"/>
    <w:rsid w:val="00D24DBB"/>
    <w:rsid w:val="00D36946"/>
    <w:rsid w:val="00D42FAF"/>
    <w:rsid w:val="00D452B1"/>
    <w:rsid w:val="00D83886"/>
    <w:rsid w:val="00D96EBF"/>
    <w:rsid w:val="00DB10F3"/>
    <w:rsid w:val="00DC2117"/>
    <w:rsid w:val="00DE5DC3"/>
    <w:rsid w:val="00E11536"/>
    <w:rsid w:val="00E2169D"/>
    <w:rsid w:val="00E37DA4"/>
    <w:rsid w:val="00E503BD"/>
    <w:rsid w:val="00E671A4"/>
    <w:rsid w:val="00E877A9"/>
    <w:rsid w:val="00E946DB"/>
    <w:rsid w:val="00EA5D4F"/>
    <w:rsid w:val="00EF70AE"/>
    <w:rsid w:val="00F03A46"/>
    <w:rsid w:val="00F05E27"/>
    <w:rsid w:val="00F06EBC"/>
    <w:rsid w:val="00F36764"/>
    <w:rsid w:val="00F535FF"/>
    <w:rsid w:val="00F8284E"/>
    <w:rsid w:val="00F83D0C"/>
    <w:rsid w:val="00F86C16"/>
    <w:rsid w:val="00F944C4"/>
    <w:rsid w:val="00FA3743"/>
    <w:rsid w:val="00FA588A"/>
    <w:rsid w:val="00FB2C53"/>
    <w:rsid w:val="00FB447D"/>
    <w:rsid w:val="00FD2AAF"/>
    <w:rsid w:val="00FD2C2D"/>
    <w:rsid w:val="00FD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11"/>
    <o:shapelayout v:ext="edit">
      <o:idmap v:ext="edit" data="1"/>
    </o:shapelayout>
  </w:shapeDefaults>
  <w:decimalSymbol w:val=","/>
  <w:listSeparator w:val=";"/>
  <w14:docId w14:val="50BF0498"/>
  <w15:chartTrackingRefBased/>
  <w15:docId w15:val="{04F7E531-F236-6E46-B684-471B5C96B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041E3"/>
  </w:style>
  <w:style w:type="paragraph" w:styleId="Rodap">
    <w:name w:val="footer"/>
    <w:basedOn w:val="Normal"/>
    <w:link w:val="RodapChar"/>
    <w:uiPriority w:val="99"/>
    <w:unhideWhenUsed/>
    <w:rsid w:val="009041E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041E3"/>
  </w:style>
  <w:style w:type="paragraph" w:styleId="Corpodetexto">
    <w:name w:val="Body Text"/>
    <w:basedOn w:val="Normal"/>
    <w:link w:val="CorpodetextoChar"/>
    <w:unhideWhenUsed/>
    <w:rsid w:val="002F0B77"/>
    <w:pPr>
      <w:spacing w:after="120" w:line="360" w:lineRule="auto"/>
      <w:ind w:firstLine="567"/>
      <w:jc w:val="both"/>
    </w:pPr>
    <w:rPr>
      <w:rFonts w:ascii="Times New Roman" w:eastAsia="Times New Roman" w:hAnsi="Times New Roman" w:cs="Times New Roman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2F0B77"/>
    <w:rPr>
      <w:rFonts w:ascii="Times New Roman" w:eastAsia="Times New Roman" w:hAnsi="Times New Roman" w:cs="Times New Roman"/>
      <w:szCs w:val="20"/>
      <w:lang w:eastAsia="pt-BR"/>
    </w:rPr>
  </w:style>
  <w:style w:type="table" w:styleId="Tabelacomgrade">
    <w:name w:val="Table Grid"/>
    <w:basedOn w:val="Tabelanormal"/>
    <w:uiPriority w:val="59"/>
    <w:rsid w:val="002F0B77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541E6F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41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1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CFF6F782-CE25-496E-BED8-34EF9AD23B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196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Uly Gabrielle Marangoni de Paula</cp:lastModifiedBy>
  <cp:revision>7</cp:revision>
  <cp:lastPrinted>2019-07-01T13:37:00Z</cp:lastPrinted>
  <dcterms:created xsi:type="dcterms:W3CDTF">2021-10-07T17:12:00Z</dcterms:created>
  <dcterms:modified xsi:type="dcterms:W3CDTF">2021-11-05T17:31:00Z</dcterms:modified>
</cp:coreProperties>
</file>